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62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第一部分：学生学习过程数据统计说明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在线学习时间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学生在进入课程视频学习后，平台便开始自动记时，显示在视频课件的上方，如下图所示：</w:t>
      </w:r>
    </w:p>
    <w:p>
      <w:pPr>
        <w:spacing w:line="360" w:lineRule="auto"/>
        <w:ind w:left="562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drawing>
          <wp:inline distT="0" distB="0" distL="0" distR="0">
            <wp:extent cx="5274310" cy="3451860"/>
            <wp:effectExtent l="19050" t="0" r="254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较长课件每隔15分钟学生须点击确认后，方能进行在线学习时间累加，如不点击则学习停止，如下图所示：</w:t>
      </w:r>
    </w:p>
    <w:p>
      <w:pPr>
        <w:spacing w:line="360" w:lineRule="auto"/>
        <w:ind w:left="562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drawing>
          <wp:inline distT="0" distB="0" distL="0" distR="0">
            <wp:extent cx="5076825" cy="301053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3408" cy="301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学生学习该课程的所有累记时间可以在“在线学习---</w:t>
      </w:r>
      <w:r>
        <w:fldChar w:fldCharType="begin"/>
      </w:r>
      <w:r>
        <w:instrText xml:space="preserve"> HYPERLINK "javascript:loadht('../mystudy/course/studySituation.jsp');" </w:instrText>
      </w:r>
      <w:r>
        <w:fldChar w:fldCharType="separate"/>
      </w:r>
      <w:r>
        <w:rPr>
          <w:rFonts w:ascii="宋体" w:hAnsi="宋体" w:cs="宋体"/>
          <w:kern w:val="0"/>
          <w:sz w:val="24"/>
        </w:rPr>
        <w:t>在线学习情况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”中查询，并且本次学习时间，只能在下次重新登录时再能累记显示。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学习课件个数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以“在线学习---</w:t>
      </w:r>
      <w:r>
        <w:fldChar w:fldCharType="begin"/>
      </w:r>
      <w:r>
        <w:instrText xml:space="preserve"> HYPERLINK "javascript:loadht('../mystudy/course/studySituation.jsp');" </w:instrText>
      </w:r>
      <w:r>
        <w:fldChar w:fldCharType="separate"/>
      </w:r>
      <w:r>
        <w:rPr>
          <w:rFonts w:ascii="宋体" w:hAnsi="宋体" w:cs="宋体"/>
          <w:kern w:val="0"/>
          <w:sz w:val="24"/>
        </w:rPr>
        <w:t>学习</w:t>
      </w:r>
      <w:r>
        <w:rPr>
          <w:rFonts w:hint="eastAsia" w:ascii="宋体" w:hAnsi="宋体" w:cs="宋体"/>
          <w:kern w:val="0"/>
          <w:sz w:val="24"/>
        </w:rPr>
        <w:t>资料---课件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”文件夹中每个视频课件的点播情况为记数依据，同一视频课件重复播放多次时不累计。</w:t>
      </w:r>
    </w:p>
    <w:p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drawing>
          <wp:inline distT="0" distB="0" distL="0" distR="0">
            <wp:extent cx="5274310" cy="1976755"/>
            <wp:effectExtent l="19050" t="0" r="254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drawing>
          <wp:inline distT="0" distB="0" distL="0" distR="0">
            <wp:extent cx="5274310" cy="2975610"/>
            <wp:effectExtent l="19050" t="0" r="254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课程BBS交互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在线学习的课程列表中点击课程进入，如下图：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drawing>
          <wp:inline distT="0" distB="0" distL="0" distR="0">
            <wp:extent cx="5274310" cy="2883535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进入课程后选择左侧列表中的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 xml:space="preserve"> 课程BBS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,可以在不同活动区域中发表主题或参与主题回复（发贴或回贴）。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drawing>
          <wp:inline distT="0" distB="0" distL="0" distR="0">
            <wp:extent cx="5274310" cy="1807845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2"/>
        <w:jc w:val="center"/>
        <w:rPr>
          <w:rFonts w:ascii="宋体" w:hAnsi="宋体" w:cs="宋体"/>
          <w:b/>
          <w:kern w:val="0"/>
          <w:sz w:val="24"/>
        </w:rPr>
      </w:pPr>
    </w:p>
    <w:p>
      <w:pPr>
        <w:spacing w:line="360" w:lineRule="auto"/>
        <w:ind w:left="562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第二部分：学生查询操作指南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学院为方便学生及</w:t>
      </w:r>
      <w:r>
        <w:rPr>
          <w:rFonts w:hint="eastAsia" w:ascii="宋体" w:hAnsi="宋体" w:cs="宋体"/>
          <w:kern w:val="0"/>
          <w:sz w:val="24"/>
          <w:lang w:eastAsia="zh-CN"/>
        </w:rPr>
        <w:t>时</w:t>
      </w:r>
      <w:r>
        <w:rPr>
          <w:rFonts w:hint="eastAsia" w:ascii="宋体" w:hAnsi="宋体" w:cs="宋体"/>
          <w:kern w:val="0"/>
          <w:sz w:val="24"/>
        </w:rPr>
        <w:t>查询学习过程数据，已在平台开放了相应的功能模块。操作方式如下：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学生登录平台以后，“</w:t>
      </w:r>
      <w:r>
        <w:fldChar w:fldCharType="begin"/>
      </w:r>
      <w:r>
        <w:instrText xml:space="preserve"> HYPERLINK "http://www.sne.bnu.edu.cn/elms/index.jsp?sysID=4" \t "_parent" </w:instrText>
      </w:r>
      <w:r>
        <w:fldChar w:fldCharType="separate"/>
      </w:r>
      <w:r>
        <w:rPr>
          <w:rFonts w:ascii="宋体" w:hAnsi="宋体" w:cs="宋体"/>
          <w:kern w:val="0"/>
          <w:sz w:val="24"/>
        </w:rPr>
        <w:t>个人空间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”里可以直接查看学生个人的总体学习课件，</w:t>
      </w:r>
      <w:r>
        <w:rPr>
          <w:rFonts w:ascii="宋体" w:hAnsi="宋体" w:cs="宋体"/>
          <w:kern w:val="0"/>
          <w:sz w:val="24"/>
        </w:rPr>
        <w:t>发帖</w:t>
      </w:r>
      <w:r>
        <w:rPr>
          <w:rFonts w:hint="eastAsia" w:ascii="宋体" w:hAnsi="宋体" w:cs="宋体"/>
          <w:kern w:val="0"/>
          <w:sz w:val="24"/>
        </w:rPr>
        <w:t>、回贴</w:t>
      </w:r>
      <w:r>
        <w:rPr>
          <w:rFonts w:ascii="宋体" w:hAnsi="宋体" w:cs="宋体"/>
          <w:kern w:val="0"/>
          <w:sz w:val="24"/>
        </w:rPr>
        <w:t>数量</w:t>
      </w:r>
      <w:r>
        <w:rPr>
          <w:rFonts w:hint="eastAsia" w:ascii="宋体" w:hAnsi="宋体" w:cs="宋体"/>
          <w:kern w:val="0"/>
          <w:sz w:val="24"/>
        </w:rPr>
        <w:t>以及登录平台情况；还可以在“在线学习---</w:t>
      </w:r>
      <w:r>
        <w:fldChar w:fldCharType="begin"/>
      </w:r>
      <w:r>
        <w:instrText xml:space="preserve"> HYPERLINK "javascript:loadht('../mystudy/course/studySituation.jsp');" </w:instrText>
      </w:r>
      <w:r>
        <w:fldChar w:fldCharType="separate"/>
      </w:r>
      <w:r>
        <w:rPr>
          <w:rFonts w:ascii="宋体" w:hAnsi="宋体" w:cs="宋体"/>
          <w:kern w:val="0"/>
          <w:sz w:val="24"/>
        </w:rPr>
        <w:t>在线学习情况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”中查看各个学期的各门课程具体学习过程数据，以及能取得的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相应成绩。</w:t>
      </w:r>
    </w:p>
    <w:p>
      <w:r>
        <w:drawing>
          <wp:inline distT="0" distB="0" distL="0" distR="0">
            <wp:extent cx="5274310" cy="226949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3B6F"/>
    <w:multiLevelType w:val="multilevel"/>
    <w:tmpl w:val="222C3B6F"/>
    <w:lvl w:ilvl="0" w:tentative="0">
      <w:start w:val="1"/>
      <w:numFmt w:val="decimal"/>
      <w:lvlText w:val="%1、"/>
      <w:lvlJc w:val="left"/>
      <w:pPr>
        <w:ind w:left="98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B18"/>
    <w:rsid w:val="000436D3"/>
    <w:rsid w:val="00053482"/>
    <w:rsid w:val="000A54F4"/>
    <w:rsid w:val="000F1FD9"/>
    <w:rsid w:val="001C3A91"/>
    <w:rsid w:val="00232878"/>
    <w:rsid w:val="00266B18"/>
    <w:rsid w:val="00350F07"/>
    <w:rsid w:val="00384501"/>
    <w:rsid w:val="00486937"/>
    <w:rsid w:val="004A3D70"/>
    <w:rsid w:val="004E7E1F"/>
    <w:rsid w:val="0055408A"/>
    <w:rsid w:val="005A23FA"/>
    <w:rsid w:val="005F184E"/>
    <w:rsid w:val="005F3A01"/>
    <w:rsid w:val="00650C0D"/>
    <w:rsid w:val="00877D5E"/>
    <w:rsid w:val="008B0B08"/>
    <w:rsid w:val="008B6E82"/>
    <w:rsid w:val="008B71FB"/>
    <w:rsid w:val="00A952ED"/>
    <w:rsid w:val="00B11DFC"/>
    <w:rsid w:val="00C13B12"/>
    <w:rsid w:val="00D322CF"/>
    <w:rsid w:val="00DE2569"/>
    <w:rsid w:val="00ED55E6"/>
    <w:rsid w:val="00FC64DD"/>
    <w:rsid w:val="00FD7BDB"/>
    <w:rsid w:val="054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</Words>
  <Characters>1183</Characters>
  <Lines>9</Lines>
  <Paragraphs>2</Paragraphs>
  <TotalTime>449</TotalTime>
  <ScaleCrop>false</ScaleCrop>
  <LinksUpToDate>false</LinksUpToDate>
  <CharactersWithSpaces>1388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2015-03-12T03:05:00Z</dcterms:created>
  <dc:creator>hp</dc:creator>
  <cp:lastModifiedBy>汪园</cp:lastModifiedBy>
  <dcterms:modified xsi:type="dcterms:W3CDTF">2019-10-12T08:34:17Z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