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ind w:firstLine="633" w:firstLineChars="197"/>
        <w:jc w:val="center"/>
        <w:rPr>
          <w:rFonts w:ascii="黑体" w:hAnsi="宋体" w:eastAsia="黑体"/>
          <w:b/>
          <w:bCs/>
          <w:sz w:val="32"/>
          <w:szCs w:val="32"/>
        </w:rPr>
      </w:pPr>
      <w:r>
        <w:rPr>
          <w:rFonts w:hint="eastAsia" w:ascii="黑体" w:hAnsi="宋体" w:eastAsia="黑体"/>
          <w:b/>
          <w:bCs/>
          <w:sz w:val="32"/>
          <w:szCs w:val="32"/>
        </w:rPr>
        <w:t>关于组织202</w:t>
      </w:r>
      <w:r>
        <w:rPr>
          <w:rFonts w:hint="eastAsia" w:ascii="黑体" w:hAnsi="宋体" w:eastAsia="黑体"/>
          <w:b/>
          <w:bCs/>
          <w:sz w:val="32"/>
          <w:szCs w:val="32"/>
          <w:lang w:val="en-US" w:eastAsia="zh-CN"/>
        </w:rPr>
        <w:t>1</w:t>
      </w:r>
      <w:r>
        <w:rPr>
          <w:rFonts w:hint="eastAsia" w:ascii="黑体" w:hAnsi="宋体" w:eastAsia="黑体"/>
          <w:b/>
          <w:bCs/>
          <w:sz w:val="32"/>
          <w:szCs w:val="32"/>
        </w:rPr>
        <w:t>年</w:t>
      </w:r>
      <w:r>
        <w:rPr>
          <w:rFonts w:hint="eastAsia" w:ascii="黑体" w:hAnsi="宋体" w:eastAsia="黑体"/>
          <w:b/>
          <w:bCs/>
          <w:sz w:val="32"/>
          <w:szCs w:val="32"/>
          <w:lang w:val="en-US" w:eastAsia="zh-CN"/>
        </w:rPr>
        <w:t>4</w:t>
      </w:r>
      <w:r>
        <w:rPr>
          <w:rFonts w:hint="eastAsia" w:ascii="黑体" w:hAnsi="宋体" w:eastAsia="黑体"/>
          <w:b/>
          <w:bCs/>
          <w:sz w:val="32"/>
          <w:szCs w:val="32"/>
        </w:rPr>
        <w:t>月在线期末考试的通知</w:t>
      </w:r>
    </w:p>
    <w:p>
      <w:pPr>
        <w:spacing w:line="440" w:lineRule="exact"/>
        <w:ind w:firstLine="551" w:firstLineChars="197"/>
        <w:jc w:val="center"/>
        <w:rPr>
          <w:rFonts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>师继网教[202</w:t>
      </w:r>
      <w:r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  <w:t>1</w:t>
      </w:r>
      <w:r>
        <w:rPr>
          <w:rFonts w:ascii="仿宋_GB2312" w:hAnsi="宋体" w:eastAsia="仿宋_GB2312"/>
          <w:bCs/>
          <w:sz w:val="28"/>
          <w:szCs w:val="28"/>
        </w:rPr>
        <w:t xml:space="preserve">] </w:t>
      </w:r>
      <w:r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  <w:t>17</w:t>
      </w:r>
      <w:r>
        <w:rPr>
          <w:rFonts w:hint="eastAsia" w:ascii="仿宋_GB2312" w:hAnsi="宋体" w:eastAsia="仿宋_GB2312"/>
          <w:bCs/>
          <w:sz w:val="28"/>
          <w:szCs w:val="28"/>
        </w:rPr>
        <w:t>号</w:t>
      </w:r>
    </w:p>
    <w:p>
      <w:pPr>
        <w:spacing w:line="440" w:lineRule="exact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各学习中心、各位学生：</w:t>
      </w:r>
    </w:p>
    <w:p>
      <w:pPr>
        <w:spacing w:line="44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北京师范大学网络教育</w:t>
      </w:r>
      <w:r>
        <w:rPr>
          <w:rFonts w:hint="eastAsia" w:ascii="宋体" w:hAnsi="宋体"/>
          <w:sz w:val="24"/>
          <w:lang w:val="en-US" w:eastAsia="zh-CN"/>
        </w:rPr>
        <w:t>2020年11月1日-2021年1月31日</w:t>
      </w:r>
      <w:r>
        <w:rPr>
          <w:rFonts w:hint="eastAsia" w:ascii="宋体" w:hAnsi="宋体"/>
          <w:sz w:val="24"/>
        </w:rPr>
        <w:t>“开课生”在线期末考试定于202</w:t>
      </w:r>
      <w:r>
        <w:rPr>
          <w:rFonts w:hint="eastAsia" w:ascii="宋体" w:hAnsi="宋体"/>
          <w:sz w:val="24"/>
          <w:lang w:val="en-US" w:eastAsia="zh-CN"/>
        </w:rPr>
        <w:t>1</w:t>
      </w:r>
      <w:r>
        <w:rPr>
          <w:rFonts w:hint="eastAsia" w:ascii="宋体" w:hAnsi="宋体"/>
          <w:sz w:val="24"/>
        </w:rPr>
        <w:t>年</w:t>
      </w:r>
      <w:r>
        <w:rPr>
          <w:rFonts w:hint="eastAsia" w:ascii="宋体" w:hAnsi="宋体"/>
          <w:sz w:val="24"/>
          <w:lang w:val="en-US" w:eastAsia="zh-CN"/>
        </w:rPr>
        <w:t>4</w:t>
      </w:r>
      <w:r>
        <w:rPr>
          <w:rFonts w:hint="eastAsia" w:ascii="宋体" w:hAnsi="宋体"/>
          <w:sz w:val="24"/>
        </w:rPr>
        <w:t>月10日</w:t>
      </w:r>
      <w:r>
        <w:rPr>
          <w:rFonts w:hint="eastAsia" w:ascii="宋体" w:hAnsi="宋体"/>
          <w:sz w:val="24"/>
          <w:lang w:val="en-US" w:eastAsia="zh-CN"/>
        </w:rPr>
        <w:t>-11日、17日</w:t>
      </w:r>
      <w:r>
        <w:rPr>
          <w:rFonts w:hint="eastAsia" w:ascii="宋体" w:hAnsi="宋体"/>
          <w:sz w:val="24"/>
        </w:rPr>
        <w:t>—18日进行,全</w:t>
      </w:r>
      <w:r>
        <w:rPr>
          <w:rFonts w:ascii="宋体" w:hAnsi="宋体"/>
          <w:sz w:val="24"/>
        </w:rPr>
        <w:t>部</w:t>
      </w:r>
      <w:r>
        <w:rPr>
          <w:rFonts w:hint="eastAsia" w:ascii="宋体" w:hAnsi="宋体"/>
          <w:sz w:val="24"/>
        </w:rPr>
        <w:t>课程</w:t>
      </w:r>
      <w:r>
        <w:rPr>
          <w:rFonts w:ascii="宋体" w:hAnsi="宋体"/>
          <w:sz w:val="24"/>
        </w:rPr>
        <w:t>采用在线考试形式</w:t>
      </w:r>
      <w:r>
        <w:rPr>
          <w:rFonts w:hint="eastAsia" w:ascii="宋体" w:hAnsi="宋体"/>
          <w:sz w:val="24"/>
        </w:rPr>
        <w:t>。现将有关事宜通知如下,</w:t>
      </w:r>
      <w:r>
        <w:rPr>
          <w:rFonts w:ascii="宋体" w:hAnsi="宋体"/>
          <w:b/>
          <w:sz w:val="24"/>
        </w:rPr>
        <w:t>请各位老师和同学务必认真阅读</w:t>
      </w:r>
      <w:r>
        <w:rPr>
          <w:rFonts w:ascii="宋体" w:hAnsi="宋体"/>
          <w:sz w:val="24"/>
        </w:rPr>
        <w:t>。</w:t>
      </w:r>
    </w:p>
    <w:p>
      <w:pPr>
        <w:numPr>
          <w:ilvl w:val="1"/>
          <w:numId w:val="1"/>
        </w:numPr>
        <w:spacing w:line="440" w:lineRule="exact"/>
        <w:ind w:left="0" w:firstLine="480" w:firstLineChars="200"/>
        <w:outlineLvl w:val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考试严格</w:t>
      </w:r>
      <w:r>
        <w:rPr>
          <w:rFonts w:hint="eastAsia" w:ascii="宋体" w:hAnsi="宋体"/>
          <w:b/>
          <w:sz w:val="24"/>
        </w:rPr>
        <w:t>按《北京师范大学网络教育在线考试管理办法》</w:t>
      </w:r>
      <w:r>
        <w:rPr>
          <w:rFonts w:hint="eastAsia" w:ascii="宋体" w:hAnsi="宋体"/>
          <w:sz w:val="24"/>
        </w:rPr>
        <w:t>(见：网络教育学习平台规章制度栏目）的规定执行。请中心老师和学生务必认真阅读本办法，做好考前准备工作，准确理解</w:t>
      </w:r>
      <w:r>
        <w:rPr>
          <w:rFonts w:hint="eastAsia" w:ascii="宋体" w:hAnsi="宋体"/>
          <w:b/>
          <w:color w:val="FF0000"/>
          <w:sz w:val="24"/>
        </w:rPr>
        <w:t>违纪、作弊的认定和处理</w:t>
      </w:r>
      <w:r>
        <w:rPr>
          <w:rFonts w:hint="eastAsia" w:ascii="宋体" w:hAnsi="宋体"/>
          <w:sz w:val="24"/>
        </w:rPr>
        <w:t>规定。</w:t>
      </w:r>
    </w:p>
    <w:p>
      <w:pPr>
        <w:numPr>
          <w:ilvl w:val="1"/>
          <w:numId w:val="1"/>
        </w:numPr>
        <w:spacing w:line="440" w:lineRule="exact"/>
        <w:ind w:left="0" w:firstLine="482" w:firstLineChars="200"/>
        <w:outlineLvl w:val="0"/>
        <w:rPr>
          <w:rFonts w:ascii="宋体" w:hAnsi="宋体"/>
          <w:sz w:val="24"/>
        </w:rPr>
      </w:pPr>
      <w:r>
        <w:rPr>
          <w:rFonts w:hint="eastAsia" w:ascii="宋体" w:hAnsi="宋体"/>
          <w:b/>
          <w:sz w:val="24"/>
        </w:rPr>
        <w:t>在线</w:t>
      </w:r>
      <w:r>
        <w:rPr>
          <w:rFonts w:ascii="宋体" w:hAnsi="宋体"/>
          <w:b/>
          <w:sz w:val="24"/>
        </w:rPr>
        <w:t>考试时间</w:t>
      </w:r>
      <w:r>
        <w:rPr>
          <w:rFonts w:hint="eastAsia" w:ascii="宋体" w:hAnsi="宋体"/>
          <w:sz w:val="24"/>
        </w:rPr>
        <w:t>：</w:t>
      </w:r>
      <w:r>
        <w:rPr>
          <w:rFonts w:hint="eastAsia" w:ascii="宋体" w:hAnsi="宋体"/>
          <w:b/>
          <w:bCs w:val="0"/>
          <w:color w:val="FF0000"/>
          <w:sz w:val="24"/>
          <w:lang w:val="en-US" w:eastAsia="zh-CN"/>
        </w:rPr>
        <w:t>4</w:t>
      </w:r>
      <w:r>
        <w:rPr>
          <w:rFonts w:hint="eastAsia" w:ascii="宋体" w:hAnsi="宋体"/>
          <w:b/>
          <w:bCs w:val="0"/>
          <w:color w:val="FF0000"/>
          <w:sz w:val="24"/>
        </w:rPr>
        <w:t>月10日</w:t>
      </w:r>
      <w:r>
        <w:rPr>
          <w:rFonts w:hint="eastAsia" w:ascii="宋体" w:hAnsi="宋体"/>
          <w:b/>
          <w:bCs w:val="0"/>
          <w:color w:val="FF0000"/>
          <w:sz w:val="24"/>
          <w:lang w:val="en-US" w:eastAsia="zh-CN"/>
        </w:rPr>
        <w:t>-11日</w:t>
      </w:r>
      <w:r>
        <w:rPr>
          <w:rFonts w:hint="eastAsia" w:ascii="宋体" w:hAnsi="宋体"/>
          <w:b/>
          <w:bCs w:val="0"/>
          <w:color w:val="FF0000"/>
          <w:sz w:val="24"/>
        </w:rPr>
        <w:t>00：00—</w:t>
      </w:r>
      <w:r>
        <w:rPr>
          <w:rFonts w:hint="eastAsia" w:ascii="宋体" w:hAnsi="宋体"/>
          <w:b/>
          <w:bCs w:val="0"/>
          <w:color w:val="FF0000"/>
          <w:sz w:val="24"/>
          <w:lang w:val="en-US" w:eastAsia="zh-CN"/>
        </w:rPr>
        <w:t>24：:00、17日-</w:t>
      </w:r>
      <w:r>
        <w:rPr>
          <w:rFonts w:hint="eastAsia" w:ascii="宋体" w:hAnsi="宋体"/>
          <w:b/>
          <w:bCs w:val="0"/>
          <w:color w:val="FF0000"/>
          <w:sz w:val="24"/>
        </w:rPr>
        <w:t>18日00：00—</w:t>
      </w:r>
      <w:r>
        <w:rPr>
          <w:rFonts w:hint="eastAsia" w:ascii="宋体" w:hAnsi="宋体"/>
          <w:b/>
          <w:bCs w:val="0"/>
          <w:color w:val="FF0000"/>
          <w:sz w:val="24"/>
          <w:lang w:val="en-US" w:eastAsia="zh-CN"/>
        </w:rPr>
        <w:t>24：:00</w:t>
      </w:r>
      <w:r>
        <w:rPr>
          <w:rFonts w:hint="eastAsia" w:ascii="宋体" w:hAnsi="宋体"/>
          <w:sz w:val="24"/>
        </w:rPr>
        <w:t>，参加考试学生务必于此规定时间段内完成相关课程的在线考试。</w:t>
      </w:r>
    </w:p>
    <w:p>
      <w:pPr>
        <w:numPr>
          <w:ilvl w:val="1"/>
          <w:numId w:val="1"/>
        </w:numPr>
        <w:spacing w:line="440" w:lineRule="exact"/>
        <w:ind w:left="0" w:firstLine="482" w:firstLineChars="200"/>
        <w:outlineLvl w:val="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考试操作说明</w:t>
      </w:r>
    </w:p>
    <w:p>
      <w:pPr>
        <w:spacing w:line="440" w:lineRule="exact"/>
        <w:ind w:firstLine="720" w:firstLineChars="300"/>
        <w:outlineLvl w:val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本次期末考试根据考试科目，分别在</w:t>
      </w:r>
      <w:r>
        <w:rPr>
          <w:rFonts w:hint="eastAsia" w:ascii="宋体" w:hAnsi="宋体"/>
          <w:b/>
          <w:sz w:val="24"/>
        </w:rPr>
        <w:t>学院网络教育平台</w:t>
      </w:r>
      <w:r>
        <w:rPr>
          <w:rFonts w:hint="eastAsia" w:ascii="宋体" w:hAnsi="宋体"/>
          <w:sz w:val="24"/>
        </w:rPr>
        <w:t>和</w:t>
      </w:r>
      <w:r>
        <w:rPr>
          <w:rFonts w:hint="eastAsia" w:ascii="宋体" w:hAnsi="宋体"/>
          <w:b/>
          <w:sz w:val="24"/>
        </w:rPr>
        <w:t>启明客户端</w:t>
      </w:r>
      <w:r>
        <w:rPr>
          <w:rFonts w:hint="eastAsia" w:ascii="宋体" w:hAnsi="宋体"/>
          <w:sz w:val="24"/>
        </w:rPr>
        <w:t>进行。</w:t>
      </w:r>
      <w:bookmarkStart w:id="0" w:name="_GoBack"/>
      <w:bookmarkEnd w:id="0"/>
    </w:p>
    <w:p>
      <w:pPr>
        <w:spacing w:line="440" w:lineRule="exact"/>
        <w:ind w:firstLine="723" w:firstLineChars="300"/>
        <w:outlineLvl w:val="0"/>
        <w:rPr>
          <w:rFonts w:ascii="宋体" w:hAnsi="宋体"/>
          <w:sz w:val="24"/>
        </w:rPr>
      </w:pPr>
      <w:r>
        <w:rPr>
          <w:rFonts w:ascii="宋体" w:hAnsi="宋体"/>
          <w:b/>
          <w:sz w:val="24"/>
        </w:rPr>
        <w:t>1</w:t>
      </w:r>
      <w:r>
        <w:rPr>
          <w:rFonts w:hint="eastAsia" w:ascii="宋体" w:hAnsi="宋体"/>
          <w:b/>
          <w:sz w:val="24"/>
        </w:rPr>
        <w:t>、学院网络教育平台（www.bnude.cn）：</w:t>
      </w:r>
      <w:r>
        <w:rPr>
          <w:rFonts w:hint="eastAsia" w:ascii="宋体" w:hAnsi="宋体"/>
          <w:b/>
          <w:sz w:val="24"/>
        </w:rPr>
        <w:br w:type="textWrapping"/>
      </w:r>
      <w:r>
        <w:rPr>
          <w:rFonts w:hint="eastAsia" w:ascii="宋体" w:hAnsi="宋体"/>
          <w:sz w:val="24"/>
        </w:rPr>
        <w:t>   （1）（0195）《网络教育学习指导》。</w:t>
      </w:r>
      <w:r>
        <w:rPr>
          <w:rFonts w:hint="eastAsia" w:ascii="宋体" w:hAnsi="宋体"/>
          <w:sz w:val="24"/>
        </w:rPr>
        <w:br w:type="textWrapping"/>
      </w:r>
      <w:r>
        <w:rPr>
          <w:rFonts w:hint="eastAsia" w:ascii="宋体" w:hAnsi="宋体"/>
          <w:sz w:val="24"/>
        </w:rPr>
        <w:t>   （2）开放式考核课程的论文提交。(科目见附件1)</w:t>
      </w:r>
    </w:p>
    <w:p>
      <w:pPr>
        <w:spacing w:line="440" w:lineRule="exact"/>
        <w:ind w:firstLine="723" w:firstLineChars="300"/>
        <w:outlineLvl w:val="0"/>
        <w:rPr>
          <w:rFonts w:hint="eastAsia" w:ascii="宋体" w:hAnsi="宋体"/>
          <w:sz w:val="24"/>
        </w:rPr>
      </w:pPr>
      <w:r>
        <w:rPr>
          <w:rFonts w:ascii="宋体" w:hAnsi="宋体"/>
          <w:b/>
          <w:sz w:val="24"/>
        </w:rPr>
        <w:t>2</w:t>
      </w:r>
      <w:r>
        <w:rPr>
          <w:rFonts w:hint="eastAsia" w:ascii="宋体" w:hAnsi="宋体"/>
          <w:b/>
          <w:sz w:val="24"/>
        </w:rPr>
        <w:t>、启明客户端</w:t>
      </w:r>
      <w:r>
        <w:rPr>
          <w:rFonts w:hint="eastAsia" w:ascii="宋体" w:hAnsi="宋体"/>
          <w:sz w:val="24"/>
        </w:rPr>
        <w:t>：除学院网络教育平台考核科目外,其余所有考试科目均在启明客户端进行考核。“启明客户端”是安装在台式电脑上的软件。</w:t>
      </w:r>
    </w:p>
    <w:p>
      <w:pPr>
        <w:spacing w:line="44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（1）启明</w:t>
      </w:r>
      <w:r>
        <w:rPr>
          <w:rFonts w:ascii="宋体" w:hAnsi="宋体"/>
          <w:sz w:val="24"/>
        </w:rPr>
        <w:t>客户端下载（</w:t>
      </w:r>
      <w:r>
        <w:rPr>
          <w:rFonts w:hint="eastAsia" w:ascii="宋体" w:hAnsi="宋体"/>
          <w:b/>
          <w:bCs/>
          <w:sz w:val="24"/>
        </w:rPr>
        <w:t>考前下载</w:t>
      </w:r>
      <w:r>
        <w:rPr>
          <w:rFonts w:hint="eastAsia" w:ascii="宋体" w:hAnsi="宋体"/>
          <w:sz w:val="24"/>
        </w:rPr>
        <w:t>）</w:t>
      </w:r>
      <w:r>
        <w:rPr>
          <w:rFonts w:hint="eastAsia" w:ascii="宋体" w:hAnsi="宋体"/>
          <w:sz w:val="24"/>
        </w:rPr>
        <w:br w:type="textWrapping"/>
      </w:r>
      <w:r>
        <w:rPr>
          <w:rFonts w:hint="eastAsia" w:ascii="宋体" w:hAnsi="宋体"/>
          <w:sz w:val="24"/>
        </w:rPr>
        <w:t>    </w:t>
      </w:r>
      <w:r>
        <w:fldChar w:fldCharType="begin"/>
      </w:r>
      <w:r>
        <w:instrText xml:space="preserve"> HYPERLINK "https://share.weiyun.com/512euMh" </w:instrText>
      </w:r>
      <w:r>
        <w:fldChar w:fldCharType="separate"/>
      </w:r>
      <w:r>
        <w:rPr>
          <w:rFonts w:hint="eastAsia" w:ascii="宋体" w:hAnsi="宋体"/>
          <w:sz w:val="24"/>
        </w:rPr>
        <w:t>https://share.weiyun.com/512euMh</w:t>
      </w:r>
      <w:r>
        <w:rPr>
          <w:rFonts w:hint="eastAsia" w:ascii="宋体" w:hAnsi="宋体"/>
          <w:sz w:val="24"/>
        </w:rPr>
        <w:fldChar w:fldCharType="end"/>
      </w:r>
      <w:r>
        <w:rPr>
          <w:rFonts w:hint="eastAsia" w:ascii="宋体" w:hAnsi="宋体"/>
          <w:sz w:val="24"/>
        </w:rPr>
        <w:br w:type="textWrapping"/>
      </w:r>
      <w:r>
        <w:rPr>
          <w:rFonts w:hint="eastAsia" w:ascii="宋体" w:hAnsi="宋体"/>
          <w:sz w:val="24"/>
        </w:rPr>
        <w:t>    </w:t>
      </w:r>
      <w:r>
        <w:fldChar w:fldCharType="begin"/>
      </w:r>
      <w:r>
        <w:instrText xml:space="preserve"> HYPERLINK "https://pan.bnu.edu.cn/l/k03rmg" </w:instrText>
      </w:r>
      <w:r>
        <w:fldChar w:fldCharType="separate"/>
      </w:r>
      <w:r>
        <w:rPr>
          <w:rFonts w:hint="eastAsia" w:ascii="宋体" w:hAnsi="宋体"/>
          <w:sz w:val="24"/>
        </w:rPr>
        <w:t>https://pan.bnu.edu.cn/l/k03rmg</w:t>
      </w:r>
      <w:r>
        <w:rPr>
          <w:rFonts w:hint="eastAsia" w:ascii="宋体" w:hAnsi="宋体"/>
          <w:sz w:val="24"/>
        </w:rPr>
        <w:fldChar w:fldCharType="end"/>
      </w:r>
      <w:r>
        <w:rPr>
          <w:rFonts w:hint="eastAsia" w:ascii="宋体" w:hAnsi="宋体"/>
          <w:sz w:val="24"/>
        </w:rPr>
        <w:br w:type="textWrapping"/>
      </w:r>
      <w:r>
        <w:rPr>
          <w:rFonts w:hint="eastAsia" w:ascii="宋体" w:hAnsi="宋体"/>
          <w:sz w:val="24"/>
        </w:rPr>
        <w:t> </w:t>
      </w:r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>（2）在线考试客户端考生操作指南（</w:t>
      </w:r>
      <w:r>
        <w:rPr>
          <w:rFonts w:hint="eastAsia" w:ascii="宋体" w:hAnsi="宋体"/>
          <w:b/>
          <w:bCs/>
          <w:sz w:val="24"/>
        </w:rPr>
        <w:t>考前必看</w:t>
      </w:r>
      <w:r>
        <w:rPr>
          <w:rFonts w:hint="eastAsia" w:ascii="宋体" w:hAnsi="宋体"/>
          <w:sz w:val="24"/>
        </w:rPr>
        <w:t>）</w:t>
      </w:r>
      <w:r>
        <w:rPr>
          <w:rFonts w:hint="eastAsia" w:ascii="宋体" w:hAnsi="宋体"/>
          <w:sz w:val="24"/>
        </w:rPr>
        <w:br w:type="textWrapping"/>
      </w:r>
      <w:r>
        <w:rPr>
          <w:rFonts w:hint="eastAsia" w:ascii="宋体" w:hAnsi="宋体"/>
          <w:sz w:val="24"/>
        </w:rPr>
        <w:t>    </w:t>
      </w:r>
      <w:r>
        <w:fldChar w:fldCharType="begin"/>
      </w:r>
      <w:r>
        <w:instrText xml:space="preserve"> HYPERLINK "https://share.weiyun.com/5inYRhD" </w:instrText>
      </w:r>
      <w:r>
        <w:fldChar w:fldCharType="separate"/>
      </w:r>
      <w:r>
        <w:rPr>
          <w:rFonts w:hint="eastAsia" w:ascii="宋体" w:hAnsi="宋体"/>
          <w:sz w:val="24"/>
        </w:rPr>
        <w:t>https://share.weiyun.com/5inYRhD</w:t>
      </w:r>
      <w:r>
        <w:rPr>
          <w:rFonts w:hint="eastAsia" w:ascii="宋体" w:hAnsi="宋体"/>
          <w:sz w:val="24"/>
        </w:rPr>
        <w:fldChar w:fldCharType="end"/>
      </w:r>
      <w:r>
        <w:rPr>
          <w:rFonts w:hint="eastAsia" w:ascii="宋体" w:hAnsi="宋体"/>
          <w:sz w:val="24"/>
        </w:rPr>
        <w:br w:type="textWrapping"/>
      </w:r>
      <w:r>
        <w:rPr>
          <w:rFonts w:hint="eastAsia" w:ascii="宋体" w:hAnsi="宋体"/>
          <w:sz w:val="24"/>
        </w:rPr>
        <w:t>    </w:t>
      </w:r>
      <w:r>
        <w:fldChar w:fldCharType="begin"/>
      </w:r>
      <w:r>
        <w:instrText xml:space="preserve"> HYPERLINK "https://pan.bnu.edu.cn/l/b1kNoA" </w:instrText>
      </w:r>
      <w:r>
        <w:fldChar w:fldCharType="separate"/>
      </w:r>
      <w:r>
        <w:rPr>
          <w:rFonts w:hint="eastAsia" w:ascii="宋体" w:hAnsi="宋体"/>
          <w:sz w:val="24"/>
        </w:rPr>
        <w:t>https://pan.bnu.edu.cn/l/b1kNoA</w:t>
      </w:r>
      <w:r>
        <w:rPr>
          <w:rFonts w:hint="eastAsia" w:ascii="宋体" w:hAnsi="宋体"/>
          <w:sz w:val="24"/>
        </w:rPr>
        <w:fldChar w:fldCharType="end"/>
      </w:r>
    </w:p>
    <w:p>
      <w:pPr>
        <w:spacing w:line="440" w:lineRule="exact"/>
        <w:ind w:firstLine="482" w:firstLineChars="20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3、考试登录账号信息</w:t>
      </w:r>
    </w:p>
    <w:p>
      <w:pPr>
        <w:spacing w:line="440" w:lineRule="exact"/>
        <w:ind w:firstLine="480" w:firstLineChars="200"/>
        <w:rPr>
          <w:rFonts w:ascii="宋体" w:hAnsi="宋体"/>
          <w:b/>
          <w:bCs/>
          <w:color w:val="FF0000"/>
          <w:sz w:val="24"/>
        </w:rPr>
      </w:pPr>
      <w:r>
        <w:rPr>
          <w:rFonts w:hint="eastAsia" w:ascii="宋体" w:hAnsi="宋体"/>
          <w:sz w:val="24"/>
        </w:rPr>
        <w:t>登录账号：</w:t>
      </w:r>
      <w:r>
        <w:rPr>
          <w:rFonts w:hint="eastAsia" w:ascii="宋体" w:hAnsi="宋体"/>
          <w:b/>
          <w:bCs/>
          <w:color w:val="FF0000"/>
          <w:sz w:val="24"/>
        </w:rPr>
        <w:t>学号或身份证号</w:t>
      </w:r>
    </w:p>
    <w:p>
      <w:pPr>
        <w:spacing w:line="44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默认密码：</w:t>
      </w:r>
      <w:r>
        <w:rPr>
          <w:rFonts w:hint="eastAsia" w:ascii="宋体" w:hAnsi="宋体"/>
          <w:b/>
          <w:bCs/>
          <w:color w:val="FF0000"/>
          <w:sz w:val="24"/>
        </w:rPr>
        <w:t>身份证号后6位</w:t>
      </w:r>
      <w:r>
        <w:rPr>
          <w:rFonts w:hint="eastAsia" w:ascii="宋体" w:hAnsi="宋体"/>
          <w:color w:val="FF0000"/>
          <w:sz w:val="24"/>
        </w:rPr>
        <w:t>（请勿与生日后六位混淆）</w:t>
      </w:r>
    </w:p>
    <w:p>
      <w:pPr>
        <w:numPr>
          <w:ilvl w:val="1"/>
          <w:numId w:val="1"/>
        </w:numPr>
        <w:spacing w:line="440" w:lineRule="exact"/>
        <w:ind w:left="0" w:firstLine="482" w:firstLineChars="200"/>
        <w:outlineLvl w:val="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考试</w:t>
      </w:r>
      <w:r>
        <w:rPr>
          <w:rFonts w:ascii="宋体" w:hAnsi="宋体"/>
          <w:b/>
          <w:sz w:val="24"/>
        </w:rPr>
        <w:t>注意事项</w:t>
      </w:r>
    </w:p>
    <w:p>
      <w:pPr>
        <w:spacing w:line="440" w:lineRule="exact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</w:rPr>
        <w:t>、学生需提前下载在线考试客户端，运行考试客户端前关闭杀毒软件及防火墙，限Windows 7及以上操作系统。</w:t>
      </w:r>
    </w:p>
    <w:p>
      <w:pPr>
        <w:spacing w:line="44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2、本次考试需在</w:t>
      </w:r>
      <w:r>
        <w:rPr>
          <w:rFonts w:hint="eastAsia" w:ascii="宋体" w:hAnsi="宋体"/>
          <w:b/>
          <w:bCs w:val="0"/>
          <w:color w:val="FF0000"/>
          <w:sz w:val="24"/>
          <w:lang w:val="en-US" w:eastAsia="zh-CN"/>
        </w:rPr>
        <w:t>4</w:t>
      </w:r>
      <w:r>
        <w:rPr>
          <w:rFonts w:hint="eastAsia" w:ascii="宋体" w:hAnsi="宋体"/>
          <w:b/>
          <w:bCs w:val="0"/>
          <w:color w:val="FF0000"/>
          <w:sz w:val="24"/>
        </w:rPr>
        <w:t>月10日</w:t>
      </w:r>
      <w:r>
        <w:rPr>
          <w:rFonts w:hint="eastAsia" w:ascii="宋体" w:hAnsi="宋体"/>
          <w:b/>
          <w:bCs w:val="0"/>
          <w:color w:val="FF0000"/>
          <w:sz w:val="24"/>
          <w:lang w:val="en-US" w:eastAsia="zh-CN"/>
        </w:rPr>
        <w:t>-11日</w:t>
      </w:r>
      <w:r>
        <w:rPr>
          <w:rFonts w:hint="eastAsia" w:ascii="宋体" w:hAnsi="宋体"/>
          <w:b/>
          <w:bCs w:val="0"/>
          <w:color w:val="FF0000"/>
          <w:sz w:val="24"/>
        </w:rPr>
        <w:t>00：00—</w:t>
      </w:r>
      <w:r>
        <w:rPr>
          <w:rFonts w:hint="eastAsia" w:ascii="宋体" w:hAnsi="宋体"/>
          <w:b/>
          <w:bCs w:val="0"/>
          <w:color w:val="FF0000"/>
          <w:sz w:val="24"/>
          <w:lang w:val="en-US" w:eastAsia="zh-CN"/>
        </w:rPr>
        <w:t>24：:00、17日-</w:t>
      </w:r>
      <w:r>
        <w:rPr>
          <w:rFonts w:hint="eastAsia" w:ascii="宋体" w:hAnsi="宋体"/>
          <w:b/>
          <w:bCs w:val="0"/>
          <w:color w:val="FF0000"/>
          <w:sz w:val="24"/>
        </w:rPr>
        <w:t>18日00：00—</w:t>
      </w:r>
      <w:r>
        <w:rPr>
          <w:rFonts w:hint="eastAsia" w:ascii="宋体" w:hAnsi="宋体"/>
          <w:b/>
          <w:bCs w:val="0"/>
          <w:color w:val="FF0000"/>
          <w:sz w:val="24"/>
          <w:lang w:val="en-US" w:eastAsia="zh-CN"/>
        </w:rPr>
        <w:t>24：:00</w:t>
      </w:r>
      <w:r>
        <w:rPr>
          <w:rFonts w:hint="eastAsia" w:ascii="宋体" w:hAnsi="宋体"/>
          <w:sz w:val="24"/>
        </w:rPr>
        <w:t>时期间完成，是指可以在这个时间范围内选择自己方便的时间进行在线考试，而非考试时长。在此时间段登录考试端方可显示“待考考试列表”。</w:t>
      </w:r>
    </w:p>
    <w:p>
      <w:pPr>
        <w:spacing w:line="44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3、每门课程有</w:t>
      </w:r>
      <w:r>
        <w:rPr>
          <w:rFonts w:hint="eastAsia" w:ascii="宋体" w:hAnsi="宋体"/>
          <w:b/>
          <w:color w:val="FF0000"/>
          <w:sz w:val="24"/>
        </w:rPr>
        <w:t>两次考试机会</w:t>
      </w:r>
      <w:r>
        <w:rPr>
          <w:rFonts w:hint="eastAsia" w:ascii="宋体" w:hAnsi="宋体"/>
          <w:sz w:val="24"/>
        </w:rPr>
        <w:t>，点击进入考试，就会记录考试次数为一次，“待考考试列表”中会显示剩余考试次数，同一门课程只能考两次。进入考试后，未到90分钟退出算一次考试，再进入就是第二次考试了。</w:t>
      </w:r>
    </w:p>
    <w:p>
      <w:pPr>
        <w:spacing w:line="44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4、</w:t>
      </w:r>
      <w:r>
        <w:rPr>
          <w:rFonts w:hint="eastAsia" w:ascii="宋体" w:hAnsi="宋体"/>
          <w:b/>
          <w:color w:val="FF0000"/>
          <w:sz w:val="24"/>
        </w:rPr>
        <w:t>考试时长90分钟</w:t>
      </w:r>
      <w:r>
        <w:rPr>
          <w:rFonts w:hint="eastAsia" w:ascii="宋体" w:hAnsi="宋体"/>
          <w:sz w:val="24"/>
        </w:rPr>
        <w:t>，点击进入考试，就会开始计时。</w:t>
      </w:r>
    </w:p>
    <w:p>
      <w:pPr>
        <w:spacing w:line="44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5、考试完成后显示的成绩为本次考试客观选择题卷面成绩，并非本科目的最后成绩，最终成绩由</w:t>
      </w:r>
      <w:r>
        <w:rPr>
          <w:rFonts w:hint="eastAsia" w:ascii="宋体" w:hAnsi="宋体"/>
          <w:b/>
          <w:color w:val="FF0000"/>
          <w:sz w:val="24"/>
        </w:rPr>
        <w:t>“在线考试成绩”</w:t>
      </w:r>
      <w:r>
        <w:rPr>
          <w:rFonts w:hint="eastAsia" w:ascii="宋体" w:hAnsi="宋体"/>
          <w:color w:val="FF0000"/>
          <w:sz w:val="24"/>
        </w:rPr>
        <w:t>和</w:t>
      </w:r>
      <w:r>
        <w:rPr>
          <w:rFonts w:hint="eastAsia" w:ascii="宋体" w:hAnsi="宋体"/>
          <w:b/>
          <w:color w:val="FF0000"/>
          <w:sz w:val="24"/>
        </w:rPr>
        <w:t>“平时作业成绩”</w:t>
      </w:r>
      <w:r>
        <w:rPr>
          <w:rFonts w:hint="eastAsia" w:ascii="宋体" w:hAnsi="宋体"/>
          <w:sz w:val="24"/>
        </w:rPr>
        <w:t>合并</w:t>
      </w:r>
      <w:r>
        <w:rPr>
          <w:rFonts w:ascii="宋体" w:hAnsi="宋体"/>
          <w:sz w:val="24"/>
        </w:rPr>
        <w:t>计</w:t>
      </w:r>
      <w:r>
        <w:rPr>
          <w:rFonts w:hint="eastAsia" w:ascii="宋体" w:hAnsi="宋体"/>
          <w:sz w:val="24"/>
        </w:rPr>
        <w:t>算而</w:t>
      </w:r>
      <w:r>
        <w:rPr>
          <w:rFonts w:ascii="宋体" w:hAnsi="宋体"/>
          <w:sz w:val="24"/>
        </w:rPr>
        <w:t>成</w:t>
      </w:r>
      <w:r>
        <w:rPr>
          <w:rFonts w:hint="eastAsia" w:ascii="宋体" w:hAnsi="宋体"/>
          <w:sz w:val="24"/>
        </w:rPr>
        <w:t>。其中在线考试的最终成绩是取两次考试成绩的最高分，平时作业成绩为在线作业成绩。</w:t>
      </w:r>
    </w:p>
    <w:p>
      <w:pPr>
        <w:spacing w:line="44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6、所</w:t>
      </w:r>
      <w:r>
        <w:rPr>
          <w:rFonts w:ascii="宋体" w:hAnsi="宋体"/>
          <w:sz w:val="24"/>
        </w:rPr>
        <w:t>有</w:t>
      </w:r>
      <w:r>
        <w:rPr>
          <w:rFonts w:ascii="宋体" w:hAnsi="宋体"/>
          <w:b/>
          <w:color w:val="FF0000"/>
          <w:sz w:val="24"/>
        </w:rPr>
        <w:t>课程作业</w:t>
      </w:r>
      <w:r>
        <w:rPr>
          <w:rFonts w:hint="eastAsia" w:ascii="宋体" w:hAnsi="宋体"/>
          <w:sz w:val="24"/>
        </w:rPr>
        <w:t>均为在</w:t>
      </w:r>
      <w:r>
        <w:rPr>
          <w:rFonts w:ascii="宋体" w:hAnsi="宋体"/>
          <w:sz w:val="24"/>
        </w:rPr>
        <w:t>线提交，要</w:t>
      </w:r>
      <w:r>
        <w:rPr>
          <w:rFonts w:hint="eastAsia" w:ascii="宋体" w:hAnsi="宋体"/>
          <w:sz w:val="24"/>
        </w:rPr>
        <w:t>求学生在</w:t>
      </w:r>
      <w:r>
        <w:rPr>
          <w:rFonts w:hint="eastAsia" w:ascii="宋体" w:hAnsi="宋体"/>
          <w:sz w:val="24"/>
          <w:lang w:val="en-US" w:eastAsia="zh-CN"/>
        </w:rPr>
        <w:t>4</w:t>
      </w:r>
      <w:r>
        <w:rPr>
          <w:rFonts w:hint="eastAsia" w:ascii="宋体" w:hAnsi="宋体"/>
          <w:sz w:val="24"/>
        </w:rPr>
        <w:t>月</w:t>
      </w:r>
      <w:r>
        <w:rPr>
          <w:rFonts w:hint="eastAsia" w:ascii="宋体" w:hAnsi="宋体"/>
          <w:sz w:val="24"/>
          <w:lang w:val="en-US" w:eastAsia="zh-CN"/>
        </w:rPr>
        <w:t>19</w:t>
      </w:r>
      <w:r>
        <w:rPr>
          <w:rFonts w:hint="eastAsia" w:ascii="宋体" w:hAnsi="宋体"/>
          <w:sz w:val="24"/>
        </w:rPr>
        <w:t>日24：00前在</w:t>
      </w:r>
      <w:r>
        <w:rPr>
          <w:rFonts w:ascii="宋体" w:hAnsi="宋体"/>
          <w:sz w:val="24"/>
        </w:rPr>
        <w:t>平台</w:t>
      </w:r>
      <w:r>
        <w:rPr>
          <w:rFonts w:hint="eastAsia" w:ascii="宋体" w:hAnsi="宋体"/>
          <w:sz w:val="24"/>
        </w:rPr>
        <w:t>“课</w:t>
      </w:r>
      <w:r>
        <w:rPr>
          <w:rFonts w:ascii="宋体" w:hAnsi="宋体"/>
          <w:sz w:val="24"/>
        </w:rPr>
        <w:t>程作业”</w:t>
      </w:r>
      <w:r>
        <w:rPr>
          <w:rFonts w:hint="eastAsia" w:ascii="宋体" w:hAnsi="宋体"/>
          <w:sz w:val="24"/>
        </w:rPr>
        <w:t>模块</w:t>
      </w:r>
      <w:r>
        <w:rPr>
          <w:rFonts w:ascii="宋体" w:hAnsi="宋体"/>
          <w:sz w:val="24"/>
        </w:rPr>
        <w:t>中</w:t>
      </w:r>
      <w:r>
        <w:rPr>
          <w:rFonts w:hint="eastAsia" w:ascii="宋体" w:hAnsi="宋体"/>
          <w:sz w:val="24"/>
        </w:rPr>
        <w:t>完</w:t>
      </w:r>
      <w:r>
        <w:rPr>
          <w:rFonts w:ascii="宋体" w:hAnsi="宋体"/>
          <w:sz w:val="24"/>
        </w:rPr>
        <w:t>成提交</w:t>
      </w:r>
      <w:r>
        <w:rPr>
          <w:rFonts w:hint="eastAsia" w:ascii="宋体" w:hAnsi="宋体"/>
          <w:sz w:val="24"/>
        </w:rPr>
        <w:t>，否</w:t>
      </w:r>
      <w:r>
        <w:rPr>
          <w:rFonts w:ascii="宋体" w:hAnsi="宋体"/>
          <w:sz w:val="24"/>
        </w:rPr>
        <w:t>则</w:t>
      </w:r>
      <w:r>
        <w:rPr>
          <w:rFonts w:hint="eastAsia" w:ascii="宋体" w:hAnsi="宋体"/>
          <w:sz w:val="24"/>
        </w:rPr>
        <w:t>将</w:t>
      </w:r>
      <w:r>
        <w:rPr>
          <w:rFonts w:ascii="宋体" w:hAnsi="宋体"/>
          <w:sz w:val="24"/>
        </w:rPr>
        <w:t>无</w:t>
      </w:r>
      <w:r>
        <w:rPr>
          <w:rFonts w:hint="eastAsia" w:ascii="宋体" w:hAnsi="宋体"/>
          <w:sz w:val="24"/>
        </w:rPr>
        <w:t>课</w:t>
      </w:r>
      <w:r>
        <w:rPr>
          <w:rFonts w:ascii="宋体" w:hAnsi="宋体"/>
          <w:sz w:val="24"/>
        </w:rPr>
        <w:t>程平时成绩。</w:t>
      </w:r>
    </w:p>
    <w:p>
      <w:pPr>
        <w:pStyle w:val="2"/>
        <w:spacing w:before="0" w:after="0" w:line="360" w:lineRule="auto"/>
        <w:ind w:firstLine="482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五、学习中心需在考试前对参加考试学生进行通知及培训，及</w:t>
      </w:r>
      <w:r>
        <w:rPr>
          <w:rFonts w:ascii="宋体" w:hAnsi="宋体"/>
          <w:sz w:val="24"/>
        </w:rPr>
        <w:t>时</w:t>
      </w:r>
      <w:r>
        <w:rPr>
          <w:rFonts w:ascii="宋体" w:hAnsi="宋体"/>
          <w:color w:val="FF0000"/>
          <w:sz w:val="24"/>
        </w:rPr>
        <w:t>下载安</w:t>
      </w:r>
      <w:r>
        <w:rPr>
          <w:rFonts w:hint="eastAsia" w:ascii="宋体" w:hAnsi="宋体"/>
          <w:color w:val="FF0000"/>
          <w:sz w:val="24"/>
        </w:rPr>
        <w:t>装</w:t>
      </w:r>
      <w:r>
        <w:rPr>
          <w:rFonts w:ascii="宋体" w:hAnsi="宋体"/>
          <w:color w:val="FF0000"/>
          <w:sz w:val="24"/>
        </w:rPr>
        <w:t>“</w:t>
      </w:r>
      <w:r>
        <w:rPr>
          <w:rFonts w:hint="eastAsia" w:ascii="宋体" w:hAnsi="宋体"/>
          <w:color w:val="FF0000"/>
          <w:sz w:val="24"/>
        </w:rPr>
        <w:t>考试</w:t>
      </w:r>
      <w:r>
        <w:rPr>
          <w:rFonts w:ascii="宋体" w:hAnsi="宋体"/>
          <w:color w:val="FF0000"/>
          <w:sz w:val="24"/>
        </w:rPr>
        <w:t>客户端”</w:t>
      </w:r>
      <w:r>
        <w:rPr>
          <w:rFonts w:hint="eastAsia" w:ascii="宋体" w:hAnsi="宋体"/>
          <w:color w:val="FF0000"/>
          <w:sz w:val="24"/>
        </w:rPr>
        <w:t>，详细认真阅读及</w:t>
      </w:r>
      <w:r>
        <w:rPr>
          <w:rFonts w:ascii="宋体" w:hAnsi="宋体"/>
          <w:color w:val="FF0000"/>
          <w:sz w:val="24"/>
        </w:rPr>
        <w:t>理解</w:t>
      </w:r>
      <w:r>
        <w:rPr>
          <w:rFonts w:hint="eastAsia" w:ascii="宋体" w:hAnsi="宋体"/>
          <w:color w:val="FF0000"/>
          <w:sz w:val="24"/>
        </w:rPr>
        <w:t>，</w:t>
      </w:r>
      <w:r>
        <w:rPr>
          <w:rFonts w:ascii="宋体" w:hAnsi="宋体"/>
          <w:color w:val="FF0000"/>
          <w:sz w:val="24"/>
        </w:rPr>
        <w:t>“</w:t>
      </w:r>
      <w:r>
        <w:rPr>
          <w:rFonts w:hint="eastAsia" w:ascii="宋体" w:hAnsi="宋体"/>
          <w:color w:val="FF0000"/>
          <w:sz w:val="24"/>
        </w:rPr>
        <w:t>北京师范大学网络教育在线考试管理办法</w:t>
      </w:r>
      <w:r>
        <w:rPr>
          <w:rFonts w:ascii="宋体" w:hAnsi="宋体"/>
          <w:color w:val="FF0000"/>
          <w:sz w:val="24"/>
        </w:rPr>
        <w:t>”</w:t>
      </w:r>
      <w:r>
        <w:rPr>
          <w:rFonts w:hint="eastAsia" w:ascii="宋体" w:hAnsi="宋体"/>
          <w:color w:val="FF0000"/>
          <w:sz w:val="24"/>
        </w:rPr>
        <w:t>及</w:t>
      </w:r>
      <w:r>
        <w:rPr>
          <w:rFonts w:ascii="宋体" w:hAnsi="宋体"/>
          <w:color w:val="FF0000"/>
          <w:sz w:val="24"/>
        </w:rPr>
        <w:t>“</w:t>
      </w:r>
      <w:r>
        <w:rPr>
          <w:rFonts w:hint="eastAsia" w:ascii="宋体" w:hAnsi="宋体"/>
          <w:color w:val="FF0000"/>
          <w:sz w:val="24"/>
        </w:rPr>
        <w:t>考试操作说明</w:t>
      </w:r>
      <w:r>
        <w:rPr>
          <w:rFonts w:ascii="宋体" w:hAnsi="宋体"/>
          <w:color w:val="FF0000"/>
          <w:sz w:val="24"/>
        </w:rPr>
        <w:t>”</w:t>
      </w:r>
      <w:r>
        <w:rPr>
          <w:rFonts w:ascii="宋体" w:hAnsi="宋体"/>
          <w:sz w:val="24"/>
        </w:rPr>
        <w:t>顺利完成考试；</w:t>
      </w:r>
      <w:r>
        <w:rPr>
          <w:rFonts w:hint="eastAsia" w:ascii="宋体" w:hAnsi="宋体"/>
          <w:sz w:val="24"/>
        </w:rPr>
        <w:t>加强严肃考风考纪的宣传教育，营造良好的考试氛围。本次考试课程信息汇总表详见附件1，需参加考试的学生名单详见附件2</w:t>
      </w:r>
    </w:p>
    <w:p>
      <w:pPr>
        <w:pStyle w:val="2"/>
        <w:spacing w:before="0" w:after="0" w:line="360" w:lineRule="auto"/>
        <w:ind w:firstLine="723" w:firstLineChars="3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color w:val="FF0000"/>
          <w:sz w:val="24"/>
        </w:rPr>
        <w:t>对于考试中的违纪、作弊情况，一经发现将严肃处理。</w:t>
      </w:r>
    </w:p>
    <w:p>
      <w:pPr>
        <w:spacing w:line="440" w:lineRule="exact"/>
        <w:ind w:firstLine="600" w:firstLineChars="2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在线考试期间，学习中心老师如有问题可以联系崔娜老师处理，学生有问题可拨打支持服务热线：4008812468。</w:t>
      </w:r>
    </w:p>
    <w:p>
      <w:pPr>
        <w:spacing w:line="440" w:lineRule="exact"/>
        <w:ind w:left="480"/>
        <w:outlineLvl w:val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特此通知。</w:t>
      </w:r>
    </w:p>
    <w:p>
      <w:pPr>
        <w:spacing w:line="440" w:lineRule="exact"/>
        <w:ind w:firstLine="480" w:firstLineChars="200"/>
        <w:rPr>
          <w:rFonts w:ascii="宋体" w:hAnsi="宋体"/>
          <w:bCs/>
          <w:sz w:val="24"/>
        </w:rPr>
      </w:pPr>
    </w:p>
    <w:p>
      <w:pPr>
        <w:spacing w:line="440" w:lineRule="exact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附件：</w:t>
      </w:r>
    </w:p>
    <w:p>
      <w:pPr>
        <w:spacing w:line="440" w:lineRule="exact"/>
        <w:ind w:firstLine="1200" w:firstLineChars="5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1、202</w:t>
      </w:r>
      <w:r>
        <w:rPr>
          <w:rFonts w:hint="eastAsia" w:ascii="宋体" w:hAnsi="宋体"/>
          <w:bCs/>
          <w:sz w:val="24"/>
          <w:lang w:val="en-US" w:eastAsia="zh-CN"/>
        </w:rPr>
        <w:t>1</w:t>
      </w:r>
      <w:r>
        <w:rPr>
          <w:rFonts w:hint="eastAsia" w:ascii="宋体" w:hAnsi="宋体"/>
          <w:bCs/>
          <w:sz w:val="24"/>
        </w:rPr>
        <w:t>年</w:t>
      </w:r>
      <w:r>
        <w:rPr>
          <w:rFonts w:hint="eastAsia" w:ascii="宋体" w:hAnsi="宋体"/>
          <w:bCs/>
          <w:sz w:val="24"/>
          <w:lang w:val="en-US" w:eastAsia="zh-CN"/>
        </w:rPr>
        <w:t>4</w:t>
      </w:r>
      <w:r>
        <w:rPr>
          <w:rFonts w:hint="eastAsia" w:ascii="宋体" w:hAnsi="宋体"/>
          <w:bCs/>
          <w:sz w:val="24"/>
        </w:rPr>
        <w:t>月期末考试课程</w:t>
      </w:r>
      <w:r>
        <w:rPr>
          <w:rFonts w:ascii="宋体" w:hAnsi="宋体"/>
          <w:bCs/>
          <w:sz w:val="24"/>
        </w:rPr>
        <w:t>信息</w:t>
      </w:r>
      <w:r>
        <w:rPr>
          <w:rFonts w:hint="eastAsia" w:ascii="宋体" w:hAnsi="宋体"/>
          <w:bCs/>
          <w:sz w:val="24"/>
        </w:rPr>
        <w:t>汇总表</w:t>
      </w:r>
    </w:p>
    <w:p>
      <w:pPr>
        <w:spacing w:line="440" w:lineRule="exact"/>
        <w:ind w:firstLine="1200" w:firstLineChars="5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2、202</w:t>
      </w:r>
      <w:r>
        <w:rPr>
          <w:rFonts w:hint="eastAsia" w:ascii="宋体" w:hAnsi="宋体"/>
          <w:bCs/>
          <w:sz w:val="24"/>
          <w:lang w:val="en-US" w:eastAsia="zh-CN"/>
        </w:rPr>
        <w:t>1</w:t>
      </w:r>
      <w:r>
        <w:rPr>
          <w:rFonts w:hint="eastAsia" w:ascii="宋体" w:hAnsi="宋体"/>
          <w:bCs/>
          <w:sz w:val="24"/>
        </w:rPr>
        <w:t>年</w:t>
      </w:r>
      <w:r>
        <w:rPr>
          <w:rFonts w:hint="eastAsia" w:ascii="宋体" w:hAnsi="宋体"/>
          <w:bCs/>
          <w:sz w:val="24"/>
          <w:lang w:val="en-US" w:eastAsia="zh-CN"/>
        </w:rPr>
        <w:t>4</w:t>
      </w:r>
      <w:r>
        <w:rPr>
          <w:rFonts w:hint="eastAsia" w:ascii="宋体" w:hAnsi="宋体"/>
          <w:bCs/>
          <w:sz w:val="24"/>
        </w:rPr>
        <w:t>月期末考试在线考试学生名单</w:t>
      </w:r>
    </w:p>
    <w:p>
      <w:pPr>
        <w:spacing w:line="440" w:lineRule="exact"/>
        <w:rPr>
          <w:rFonts w:ascii="宋体" w:hAnsi="宋体"/>
          <w:sz w:val="24"/>
        </w:rPr>
      </w:pPr>
    </w:p>
    <w:p>
      <w:pPr>
        <w:spacing w:line="440" w:lineRule="exact"/>
        <w:rPr>
          <w:rFonts w:ascii="宋体" w:hAnsi="宋体"/>
          <w:sz w:val="24"/>
        </w:rPr>
      </w:pPr>
    </w:p>
    <w:p>
      <w:pPr>
        <w:spacing w:line="360" w:lineRule="auto"/>
        <w:ind w:firstLine="3600" w:firstLineChars="15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北京师范大学继续教育与教师培训学院</w:t>
      </w:r>
    </w:p>
    <w:p>
      <w:pPr>
        <w:spacing w:line="360" w:lineRule="auto"/>
        <w:rPr>
          <w:rFonts w:hint="eastAsia" w:ascii="宋体" w:hAnsi="宋体" w:eastAsiaTheme="minorEastAsia"/>
          <w:sz w:val="24"/>
          <w:lang w:val="en-US" w:eastAsia="zh-CN"/>
        </w:rPr>
      </w:pPr>
      <w:r>
        <w:rPr>
          <w:rFonts w:hint="eastAsia" w:ascii="宋体" w:hAnsi="宋体"/>
          <w:sz w:val="24"/>
        </w:rPr>
        <w:t xml:space="preserve">                                        </w:t>
      </w:r>
      <w:r>
        <w:rPr>
          <w:rFonts w:hint="eastAsia" w:ascii="宋体" w:hAnsi="宋体"/>
          <w:sz w:val="24"/>
          <w:lang w:eastAsia="zh-CN"/>
        </w:rPr>
        <w:t>网络教育教务中心</w:t>
      </w:r>
    </w:p>
    <w:p>
      <w:pPr>
        <w:tabs>
          <w:tab w:val="left" w:pos="720"/>
        </w:tabs>
        <w:spacing w:line="360" w:lineRule="auto"/>
      </w:pPr>
      <w:r>
        <w:rPr>
          <w:rFonts w:hint="eastAsia" w:ascii="宋体" w:hAnsi="宋体"/>
          <w:sz w:val="24"/>
        </w:rPr>
        <w:t xml:space="preserve">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二〇二</w:t>
      </w:r>
      <w:r>
        <w:rPr>
          <w:rFonts w:hint="eastAsia" w:ascii="宋体" w:hAnsi="宋体"/>
          <w:sz w:val="24"/>
          <w:lang w:eastAsia="zh-CN"/>
        </w:rPr>
        <w:t>一</w:t>
      </w:r>
      <w:r>
        <w:rPr>
          <w:rFonts w:hint="eastAsia" w:ascii="宋体" w:hAnsi="宋体"/>
          <w:sz w:val="24"/>
        </w:rPr>
        <w:t>年</w:t>
      </w:r>
      <w:r>
        <w:rPr>
          <w:rFonts w:hint="eastAsia" w:ascii="宋体" w:hAnsi="宋体"/>
          <w:sz w:val="24"/>
          <w:lang w:eastAsia="zh-CN"/>
        </w:rPr>
        <w:t>三</w:t>
      </w:r>
      <w:r>
        <w:rPr>
          <w:rFonts w:hint="eastAsia" w:ascii="宋体" w:hAnsi="宋体"/>
          <w:sz w:val="24"/>
        </w:rPr>
        <w:t>月</w:t>
      </w:r>
      <w:r>
        <w:rPr>
          <w:rFonts w:hint="eastAsia" w:ascii="宋体" w:hAnsi="宋体"/>
          <w:sz w:val="24"/>
          <w:lang w:eastAsia="zh-CN"/>
        </w:rPr>
        <w:t>十二</w:t>
      </w:r>
      <w:r>
        <w:rPr>
          <w:rFonts w:hint="eastAsia" w:ascii="宋体" w:hAnsi="宋体"/>
          <w:sz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872EF0"/>
    <w:multiLevelType w:val="multilevel"/>
    <w:tmpl w:val="78872EF0"/>
    <w:lvl w:ilvl="0" w:tentative="0">
      <w:start w:val="1"/>
      <w:numFmt w:val="japaneseCounting"/>
      <w:lvlText w:val="%1、"/>
      <w:lvlJc w:val="left"/>
      <w:pPr>
        <w:ind w:left="1920" w:hanging="960"/>
      </w:pPr>
      <w:rPr>
        <w:rFonts w:hint="default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420" w:hanging="42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590"/>
    <w:rsid w:val="00013E0E"/>
    <w:rsid w:val="00024C05"/>
    <w:rsid w:val="000314D0"/>
    <w:rsid w:val="000455A7"/>
    <w:rsid w:val="000605FC"/>
    <w:rsid w:val="000716BD"/>
    <w:rsid w:val="000A38EF"/>
    <w:rsid w:val="000A4FB3"/>
    <w:rsid w:val="000D778F"/>
    <w:rsid w:val="000E546B"/>
    <w:rsid w:val="001030AC"/>
    <w:rsid w:val="00107301"/>
    <w:rsid w:val="00107882"/>
    <w:rsid w:val="001255C7"/>
    <w:rsid w:val="00126CAD"/>
    <w:rsid w:val="00131EE7"/>
    <w:rsid w:val="00136400"/>
    <w:rsid w:val="0015750E"/>
    <w:rsid w:val="00167307"/>
    <w:rsid w:val="00171C1F"/>
    <w:rsid w:val="00180589"/>
    <w:rsid w:val="00194DEA"/>
    <w:rsid w:val="00195294"/>
    <w:rsid w:val="001A2D3C"/>
    <w:rsid w:val="001A7560"/>
    <w:rsid w:val="001B1EF9"/>
    <w:rsid w:val="002437B0"/>
    <w:rsid w:val="002629B9"/>
    <w:rsid w:val="00264026"/>
    <w:rsid w:val="0026634F"/>
    <w:rsid w:val="00273105"/>
    <w:rsid w:val="00276947"/>
    <w:rsid w:val="00277F67"/>
    <w:rsid w:val="00297656"/>
    <w:rsid w:val="002C068B"/>
    <w:rsid w:val="002E0BB0"/>
    <w:rsid w:val="002F0DEA"/>
    <w:rsid w:val="002F16B0"/>
    <w:rsid w:val="003274AD"/>
    <w:rsid w:val="00331A78"/>
    <w:rsid w:val="00344BA2"/>
    <w:rsid w:val="00347590"/>
    <w:rsid w:val="00363387"/>
    <w:rsid w:val="00365504"/>
    <w:rsid w:val="00366A3B"/>
    <w:rsid w:val="00373822"/>
    <w:rsid w:val="00373981"/>
    <w:rsid w:val="00385FB9"/>
    <w:rsid w:val="003B6B43"/>
    <w:rsid w:val="003B79B4"/>
    <w:rsid w:val="003D3EA3"/>
    <w:rsid w:val="003E4E85"/>
    <w:rsid w:val="003F15EF"/>
    <w:rsid w:val="00402600"/>
    <w:rsid w:val="0041461B"/>
    <w:rsid w:val="00422A25"/>
    <w:rsid w:val="00442913"/>
    <w:rsid w:val="004472B5"/>
    <w:rsid w:val="00460D21"/>
    <w:rsid w:val="00462B0A"/>
    <w:rsid w:val="00497718"/>
    <w:rsid w:val="004D178C"/>
    <w:rsid w:val="004D3F1D"/>
    <w:rsid w:val="004E182B"/>
    <w:rsid w:val="004E2D4C"/>
    <w:rsid w:val="004E647B"/>
    <w:rsid w:val="00512EAF"/>
    <w:rsid w:val="00545455"/>
    <w:rsid w:val="0057674B"/>
    <w:rsid w:val="00576AA8"/>
    <w:rsid w:val="00594555"/>
    <w:rsid w:val="0059746A"/>
    <w:rsid w:val="005A6F9B"/>
    <w:rsid w:val="005B644A"/>
    <w:rsid w:val="005B7136"/>
    <w:rsid w:val="005C43BD"/>
    <w:rsid w:val="005D304B"/>
    <w:rsid w:val="005F43F7"/>
    <w:rsid w:val="005F5707"/>
    <w:rsid w:val="006054C4"/>
    <w:rsid w:val="006210DE"/>
    <w:rsid w:val="00623569"/>
    <w:rsid w:val="0064017E"/>
    <w:rsid w:val="00645F66"/>
    <w:rsid w:val="00652BE8"/>
    <w:rsid w:val="0067102E"/>
    <w:rsid w:val="006911BB"/>
    <w:rsid w:val="00693F5A"/>
    <w:rsid w:val="006945FE"/>
    <w:rsid w:val="006973C3"/>
    <w:rsid w:val="006A0D51"/>
    <w:rsid w:val="006B4843"/>
    <w:rsid w:val="006C25C1"/>
    <w:rsid w:val="006D65BC"/>
    <w:rsid w:val="006D7B91"/>
    <w:rsid w:val="006F6DEC"/>
    <w:rsid w:val="00707E55"/>
    <w:rsid w:val="00742EBE"/>
    <w:rsid w:val="0074639B"/>
    <w:rsid w:val="00754838"/>
    <w:rsid w:val="007556F8"/>
    <w:rsid w:val="00757281"/>
    <w:rsid w:val="00763996"/>
    <w:rsid w:val="00764D2B"/>
    <w:rsid w:val="00765A36"/>
    <w:rsid w:val="00771EAE"/>
    <w:rsid w:val="007A5D87"/>
    <w:rsid w:val="007A7EDC"/>
    <w:rsid w:val="007B5A84"/>
    <w:rsid w:val="007C2260"/>
    <w:rsid w:val="007D5917"/>
    <w:rsid w:val="007F1B63"/>
    <w:rsid w:val="007F7D3E"/>
    <w:rsid w:val="0080593D"/>
    <w:rsid w:val="00806B2B"/>
    <w:rsid w:val="00807ACD"/>
    <w:rsid w:val="008240B1"/>
    <w:rsid w:val="00826D0A"/>
    <w:rsid w:val="00863D9E"/>
    <w:rsid w:val="0087631B"/>
    <w:rsid w:val="008812C0"/>
    <w:rsid w:val="00887A80"/>
    <w:rsid w:val="0089246D"/>
    <w:rsid w:val="0089635A"/>
    <w:rsid w:val="008A4CDC"/>
    <w:rsid w:val="008B01B8"/>
    <w:rsid w:val="008C070B"/>
    <w:rsid w:val="008C2348"/>
    <w:rsid w:val="008D3F69"/>
    <w:rsid w:val="008E4379"/>
    <w:rsid w:val="00912BDD"/>
    <w:rsid w:val="00916D80"/>
    <w:rsid w:val="00926BD9"/>
    <w:rsid w:val="00931025"/>
    <w:rsid w:val="0093666E"/>
    <w:rsid w:val="009518CE"/>
    <w:rsid w:val="00952860"/>
    <w:rsid w:val="00962F4E"/>
    <w:rsid w:val="00972EC2"/>
    <w:rsid w:val="00977077"/>
    <w:rsid w:val="00980B28"/>
    <w:rsid w:val="009A61FC"/>
    <w:rsid w:val="009D43F6"/>
    <w:rsid w:val="009E657A"/>
    <w:rsid w:val="009F0299"/>
    <w:rsid w:val="009F19FC"/>
    <w:rsid w:val="009F2C6B"/>
    <w:rsid w:val="00A02544"/>
    <w:rsid w:val="00A143DF"/>
    <w:rsid w:val="00A223AD"/>
    <w:rsid w:val="00A60EEA"/>
    <w:rsid w:val="00A630E1"/>
    <w:rsid w:val="00A83146"/>
    <w:rsid w:val="00A93D54"/>
    <w:rsid w:val="00A9508D"/>
    <w:rsid w:val="00AA111B"/>
    <w:rsid w:val="00AD0921"/>
    <w:rsid w:val="00AD1F32"/>
    <w:rsid w:val="00AD691C"/>
    <w:rsid w:val="00AF4627"/>
    <w:rsid w:val="00B05E21"/>
    <w:rsid w:val="00B161DF"/>
    <w:rsid w:val="00B24516"/>
    <w:rsid w:val="00B32F59"/>
    <w:rsid w:val="00B33BA6"/>
    <w:rsid w:val="00B37E16"/>
    <w:rsid w:val="00B515ED"/>
    <w:rsid w:val="00B708E9"/>
    <w:rsid w:val="00B721EB"/>
    <w:rsid w:val="00B72E29"/>
    <w:rsid w:val="00B74DB4"/>
    <w:rsid w:val="00B91CD5"/>
    <w:rsid w:val="00B973AF"/>
    <w:rsid w:val="00BA5429"/>
    <w:rsid w:val="00BC2470"/>
    <w:rsid w:val="00BD0408"/>
    <w:rsid w:val="00BF5048"/>
    <w:rsid w:val="00BF606F"/>
    <w:rsid w:val="00C0594C"/>
    <w:rsid w:val="00C06D34"/>
    <w:rsid w:val="00C07229"/>
    <w:rsid w:val="00C1453E"/>
    <w:rsid w:val="00C20BC9"/>
    <w:rsid w:val="00C22A27"/>
    <w:rsid w:val="00C43626"/>
    <w:rsid w:val="00C6104C"/>
    <w:rsid w:val="00C61111"/>
    <w:rsid w:val="00C74866"/>
    <w:rsid w:val="00C92970"/>
    <w:rsid w:val="00C9353A"/>
    <w:rsid w:val="00CB4AF8"/>
    <w:rsid w:val="00CC4D57"/>
    <w:rsid w:val="00CD07AD"/>
    <w:rsid w:val="00CD1CF6"/>
    <w:rsid w:val="00CF6693"/>
    <w:rsid w:val="00CF67D7"/>
    <w:rsid w:val="00D10BA9"/>
    <w:rsid w:val="00D13672"/>
    <w:rsid w:val="00D24276"/>
    <w:rsid w:val="00D548C1"/>
    <w:rsid w:val="00D56EA5"/>
    <w:rsid w:val="00D74B64"/>
    <w:rsid w:val="00D81137"/>
    <w:rsid w:val="00D92633"/>
    <w:rsid w:val="00DA4088"/>
    <w:rsid w:val="00DB6D64"/>
    <w:rsid w:val="00DC7F12"/>
    <w:rsid w:val="00DD4391"/>
    <w:rsid w:val="00DD7973"/>
    <w:rsid w:val="00DE6AEB"/>
    <w:rsid w:val="00E159E4"/>
    <w:rsid w:val="00E579EC"/>
    <w:rsid w:val="00E607A7"/>
    <w:rsid w:val="00E63C0C"/>
    <w:rsid w:val="00E718D8"/>
    <w:rsid w:val="00E73D71"/>
    <w:rsid w:val="00E73F78"/>
    <w:rsid w:val="00E74ACB"/>
    <w:rsid w:val="00E84766"/>
    <w:rsid w:val="00E92624"/>
    <w:rsid w:val="00ED2B8A"/>
    <w:rsid w:val="00ED4FAB"/>
    <w:rsid w:val="00EF5C0F"/>
    <w:rsid w:val="00F20FA6"/>
    <w:rsid w:val="00F55F32"/>
    <w:rsid w:val="00F96B83"/>
    <w:rsid w:val="00FA27FD"/>
    <w:rsid w:val="00FB064D"/>
    <w:rsid w:val="00FB3D1B"/>
    <w:rsid w:val="00FB3EDE"/>
    <w:rsid w:val="00FB7CF2"/>
    <w:rsid w:val="00FD4A3D"/>
    <w:rsid w:val="00FD6C02"/>
    <w:rsid w:val="00FE5179"/>
    <w:rsid w:val="00FE7AF5"/>
    <w:rsid w:val="0C7C6248"/>
    <w:rsid w:val="0DD17280"/>
    <w:rsid w:val="159163D4"/>
    <w:rsid w:val="1E7C4F21"/>
    <w:rsid w:val="21D327C9"/>
    <w:rsid w:val="25043906"/>
    <w:rsid w:val="26DB6674"/>
    <w:rsid w:val="288B3BFF"/>
    <w:rsid w:val="2B144C60"/>
    <w:rsid w:val="2F9A1B41"/>
    <w:rsid w:val="34496073"/>
    <w:rsid w:val="3B9F140E"/>
    <w:rsid w:val="3F53433F"/>
    <w:rsid w:val="4C7A7AAE"/>
    <w:rsid w:val="4DFE07B7"/>
    <w:rsid w:val="4F292E81"/>
    <w:rsid w:val="5CCC3ECC"/>
    <w:rsid w:val="5D3F6ED3"/>
    <w:rsid w:val="60D87FAC"/>
    <w:rsid w:val="71D84025"/>
    <w:rsid w:val="7EDF2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FollowedHyperlink"/>
    <w:basedOn w:val="8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11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2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3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4">
    <w:name w:val="批注框文本 字符"/>
    <w:basedOn w:val="8"/>
    <w:link w:val="3"/>
    <w:semiHidden/>
    <w:qFormat/>
    <w:uiPriority w:val="99"/>
    <w:rPr>
      <w:sz w:val="18"/>
      <w:szCs w:val="18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customStyle="1" w:styleId="16">
    <w:name w:val="未处理的提及1"/>
    <w:basedOn w:val="8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scett</Company>
  <Pages>2</Pages>
  <Words>261</Words>
  <Characters>1494</Characters>
  <Lines>12</Lines>
  <Paragraphs>3</Paragraphs>
  <TotalTime>35</TotalTime>
  <ScaleCrop>false</ScaleCrop>
  <LinksUpToDate>false</LinksUpToDate>
  <CharactersWithSpaces>1752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2020-03-30T05:52:00Z</dcterms:created>
  <dc:creator>yangyang</dc:creator>
  <cp:lastModifiedBy>CN</cp:lastModifiedBy>
  <cp:lastPrinted>2021-03-11T00:54:14Z</cp:lastPrinted>
  <dcterms:modified xsi:type="dcterms:W3CDTF">2021-03-11T00:56:49Z</dcterms:modified>
  <cp:revision>109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C2708C04B89246DB88CD88681F834AAC</vt:lpwstr>
  </property>
</Properties>
</file>